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A5" w:rsidRDefault="00B75CA5" w:rsidP="00B75CA5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p w:rsidR="0037253C" w:rsidRDefault="0037253C" w:rsidP="00B75CA5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b/>
        </w:rPr>
      </w:pPr>
    </w:p>
    <w:p w:rsidR="0037253C" w:rsidRDefault="0037253C" w:rsidP="00B75CA5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b/>
        </w:rPr>
      </w:pPr>
    </w:p>
    <w:p w:rsidR="0037253C" w:rsidRDefault="0037253C" w:rsidP="00B75CA5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b/>
        </w:rPr>
      </w:pPr>
    </w:p>
    <w:p w:rsidR="0037253C" w:rsidRDefault="0037253C" w:rsidP="00B75CA5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b/>
        </w:rPr>
      </w:pPr>
    </w:p>
    <w:p w:rsidR="0037253C" w:rsidRDefault="0037253C" w:rsidP="00B75CA5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b/>
        </w:rPr>
      </w:pPr>
    </w:p>
    <w:p w:rsidR="0037253C" w:rsidRDefault="0037253C" w:rsidP="00B75CA5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b/>
        </w:rPr>
      </w:pPr>
    </w:p>
    <w:p w:rsidR="0037253C" w:rsidRDefault="0037253C" w:rsidP="00B75CA5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b/>
        </w:rPr>
      </w:pPr>
    </w:p>
    <w:p w:rsidR="00B75CA5" w:rsidRDefault="00B75CA5" w:rsidP="00B75CA5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b/>
        </w:rPr>
      </w:pPr>
    </w:p>
    <w:p w:rsidR="00B75CA5" w:rsidRDefault="00683E84" w:rsidP="00B75CA5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  <w:lang w:eastAsia="fi-FI"/>
        </w:rPr>
        <w:drawing>
          <wp:inline distT="0" distB="0" distL="0" distR="0">
            <wp:extent cx="1828800" cy="1583055"/>
            <wp:effectExtent l="19050" t="0" r="0" b="0"/>
            <wp:docPr id="1" name="Kuva 0" descr="Yht-profiilik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ht-profiilikuv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CA5" w:rsidRDefault="00B75CA5" w:rsidP="00B75CA5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b/>
        </w:rPr>
      </w:pPr>
    </w:p>
    <w:p w:rsidR="00B75CA5" w:rsidRDefault="00B75CA5" w:rsidP="00B75CA5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b/>
        </w:rPr>
      </w:pPr>
    </w:p>
    <w:p w:rsidR="00B75CA5" w:rsidRDefault="00B75CA5" w:rsidP="00B75CA5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b/>
          <w:szCs w:val="56"/>
        </w:rPr>
      </w:pPr>
    </w:p>
    <w:p w:rsidR="00373DFF" w:rsidRDefault="00373DFF" w:rsidP="00B75CA5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b/>
          <w:szCs w:val="56"/>
        </w:rPr>
      </w:pPr>
    </w:p>
    <w:p w:rsidR="00373DFF" w:rsidRDefault="00373DFF" w:rsidP="00B75CA5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b/>
          <w:szCs w:val="56"/>
        </w:rPr>
      </w:pPr>
    </w:p>
    <w:p w:rsidR="00676FF0" w:rsidRPr="00373DFF" w:rsidRDefault="00676FF0" w:rsidP="00B75CA5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b/>
          <w:szCs w:val="56"/>
        </w:rPr>
      </w:pPr>
    </w:p>
    <w:p w:rsidR="00652773" w:rsidRPr="0037253C" w:rsidRDefault="00652773" w:rsidP="00652773">
      <w:pPr>
        <w:shd w:val="clear" w:color="auto" w:fill="auto"/>
        <w:spacing w:after="200" w:line="276" w:lineRule="auto"/>
        <w:contextualSpacing w:val="0"/>
        <w:jc w:val="center"/>
        <w:rPr>
          <w:rFonts w:ascii="Perpetua Titling MT" w:hAnsi="Perpetua Titling MT" w:cs="Arial"/>
          <w:b/>
          <w:sz w:val="56"/>
          <w:szCs w:val="56"/>
        </w:rPr>
      </w:pPr>
      <w:r w:rsidRPr="0037253C">
        <w:rPr>
          <w:rFonts w:ascii="Perpetua Titling MT" w:hAnsi="Perpetua Titling MT" w:cs="Arial"/>
          <w:b/>
          <w:sz w:val="56"/>
          <w:szCs w:val="56"/>
        </w:rPr>
        <w:t>Yksinasuvat</w:t>
      </w:r>
    </w:p>
    <w:p w:rsidR="0037253C" w:rsidRPr="0037253C" w:rsidRDefault="0037253C" w:rsidP="00652773">
      <w:pPr>
        <w:shd w:val="clear" w:color="auto" w:fill="auto"/>
        <w:spacing w:after="200" w:line="276" w:lineRule="auto"/>
        <w:contextualSpacing w:val="0"/>
        <w:jc w:val="center"/>
        <w:rPr>
          <w:rFonts w:ascii="Perpetua Titling MT" w:hAnsi="Perpetua Titling MT" w:cs="Arial"/>
          <w:b/>
          <w:sz w:val="56"/>
          <w:szCs w:val="56"/>
        </w:rPr>
      </w:pPr>
      <w:r w:rsidRPr="0037253C">
        <w:rPr>
          <w:rFonts w:ascii="Perpetua Titling MT" w:hAnsi="Perpetua Titling MT" w:cs="Arial"/>
          <w:b/>
          <w:sz w:val="56"/>
          <w:szCs w:val="56"/>
        </w:rPr>
        <w:t>ja</w:t>
      </w:r>
    </w:p>
    <w:p w:rsidR="00652773" w:rsidRPr="0037253C" w:rsidRDefault="00652773" w:rsidP="00652773">
      <w:pPr>
        <w:shd w:val="clear" w:color="auto" w:fill="auto"/>
        <w:spacing w:after="200" w:line="276" w:lineRule="auto"/>
        <w:contextualSpacing w:val="0"/>
        <w:jc w:val="center"/>
        <w:rPr>
          <w:rFonts w:ascii="Perpetua Titling MT" w:hAnsi="Perpetua Titling MT" w:cs="Arial"/>
          <w:b/>
          <w:sz w:val="56"/>
          <w:szCs w:val="56"/>
        </w:rPr>
      </w:pPr>
      <w:r w:rsidRPr="0037253C">
        <w:rPr>
          <w:rFonts w:ascii="Perpetua Titling MT" w:hAnsi="Perpetua Titling MT" w:cs="Arial"/>
          <w:b/>
          <w:sz w:val="56"/>
          <w:szCs w:val="56"/>
        </w:rPr>
        <w:t xml:space="preserve">sosiaali- ja </w:t>
      </w:r>
    </w:p>
    <w:p w:rsidR="00B75CA5" w:rsidRPr="00652773" w:rsidRDefault="00652773" w:rsidP="00652773">
      <w:pPr>
        <w:shd w:val="clear" w:color="auto" w:fill="auto"/>
        <w:spacing w:after="200" w:line="276" w:lineRule="auto"/>
        <w:contextualSpacing w:val="0"/>
        <w:jc w:val="center"/>
        <w:rPr>
          <w:rFonts w:asciiTheme="majorHAnsi" w:hAnsiTheme="majorHAnsi"/>
          <w:b/>
        </w:rPr>
      </w:pPr>
      <w:r w:rsidRPr="0037253C">
        <w:rPr>
          <w:rFonts w:ascii="Perpetua Titling MT" w:hAnsi="Perpetua Titling MT" w:cs="Arial"/>
          <w:b/>
          <w:sz w:val="56"/>
          <w:szCs w:val="56"/>
        </w:rPr>
        <w:t>terveyspalvelut</w:t>
      </w:r>
      <w:r w:rsidR="00B75CA5" w:rsidRPr="00652773">
        <w:rPr>
          <w:rFonts w:asciiTheme="majorHAnsi" w:hAnsiTheme="majorHAnsi"/>
          <w:b/>
        </w:rPr>
        <w:br w:type="page"/>
      </w:r>
    </w:p>
    <w:p w:rsidR="00B75CA5" w:rsidRDefault="00B75CA5" w:rsidP="00701E63">
      <w:pPr>
        <w:widowControl w:val="0"/>
        <w:shd w:val="clear" w:color="auto" w:fill="auto"/>
        <w:autoSpaceDE w:val="0"/>
        <w:autoSpaceDN w:val="0"/>
        <w:adjustRightInd w:val="0"/>
        <w:rPr>
          <w:b/>
        </w:rPr>
      </w:pPr>
    </w:p>
    <w:p w:rsidR="00701E63" w:rsidRPr="0036666C" w:rsidRDefault="00701E63" w:rsidP="00534C0D">
      <w:pPr>
        <w:widowControl w:val="0"/>
        <w:shd w:val="clear" w:color="auto" w:fill="auto"/>
        <w:autoSpaceDE w:val="0"/>
        <w:autoSpaceDN w:val="0"/>
        <w:adjustRightInd w:val="0"/>
        <w:spacing w:line="480" w:lineRule="auto"/>
        <w:rPr>
          <w:b/>
          <w:sz w:val="32"/>
        </w:rPr>
      </w:pPr>
      <w:r w:rsidRPr="0036666C">
        <w:rPr>
          <w:b/>
          <w:sz w:val="32"/>
        </w:rPr>
        <w:t>Yksinasuvat ja</w:t>
      </w:r>
      <w:r w:rsidRPr="0036666C">
        <w:rPr>
          <w:sz w:val="32"/>
        </w:rPr>
        <w:t xml:space="preserve"> </w:t>
      </w:r>
      <w:r w:rsidR="00CA3ADE" w:rsidRPr="0036666C">
        <w:rPr>
          <w:b/>
          <w:sz w:val="32"/>
        </w:rPr>
        <w:t>sosiaali- ja terveyspalvelut</w:t>
      </w:r>
    </w:p>
    <w:p w:rsidR="00683E84" w:rsidRPr="0036666C" w:rsidRDefault="00683E84" w:rsidP="00534C0D">
      <w:pPr>
        <w:ind w:left="360" w:hanging="360"/>
        <w:rPr>
          <w:sz w:val="32"/>
        </w:rPr>
      </w:pPr>
    </w:p>
    <w:p w:rsidR="00534C0D" w:rsidRPr="0036666C" w:rsidRDefault="00683E84" w:rsidP="00534C0D">
      <w:pPr>
        <w:ind w:left="360" w:hanging="360"/>
        <w:rPr>
          <w:sz w:val="32"/>
        </w:rPr>
      </w:pPr>
      <w:r w:rsidRPr="0036666C">
        <w:rPr>
          <w:sz w:val="32"/>
        </w:rPr>
        <w:t>Y</w:t>
      </w:r>
      <w:r w:rsidR="003C67A5" w:rsidRPr="0036666C">
        <w:rPr>
          <w:sz w:val="32"/>
        </w:rPr>
        <w:t>ksinasuvat ovat muita väestöryhmiä haavoitt</w:t>
      </w:r>
      <w:r w:rsidR="003C67A5" w:rsidRPr="0036666C">
        <w:rPr>
          <w:sz w:val="32"/>
        </w:rPr>
        <w:t>u</w:t>
      </w:r>
      <w:r w:rsidR="003C67A5" w:rsidRPr="0036666C">
        <w:rPr>
          <w:sz w:val="32"/>
        </w:rPr>
        <w:t xml:space="preserve">vaisempia </w:t>
      </w:r>
    </w:p>
    <w:p w:rsidR="003C67A5" w:rsidRPr="0036666C" w:rsidRDefault="003C67A5" w:rsidP="00534C0D">
      <w:pPr>
        <w:ind w:left="360" w:hanging="360"/>
        <w:rPr>
          <w:sz w:val="32"/>
        </w:rPr>
      </w:pPr>
      <w:r w:rsidRPr="0036666C">
        <w:rPr>
          <w:sz w:val="32"/>
        </w:rPr>
        <w:t>saira</w:t>
      </w:r>
      <w:r w:rsidR="00534C0D" w:rsidRPr="0036666C">
        <w:rPr>
          <w:sz w:val="32"/>
        </w:rPr>
        <w:t>i</w:t>
      </w:r>
      <w:r w:rsidRPr="0036666C">
        <w:rPr>
          <w:sz w:val="32"/>
        </w:rPr>
        <w:t>den tai vanhenemisen</w:t>
      </w:r>
      <w:r w:rsidR="00D96FB4" w:rsidRPr="0036666C">
        <w:rPr>
          <w:sz w:val="32"/>
        </w:rPr>
        <w:t xml:space="preserve"> </w:t>
      </w:r>
      <w:r w:rsidR="00900681" w:rsidRPr="0036666C">
        <w:rPr>
          <w:sz w:val="32"/>
        </w:rPr>
        <w:t>kohdatessa</w:t>
      </w:r>
      <w:r w:rsidRPr="0036666C">
        <w:rPr>
          <w:sz w:val="32"/>
        </w:rPr>
        <w:t>.</w:t>
      </w:r>
    </w:p>
    <w:p w:rsidR="003C67A5" w:rsidRPr="0036666C" w:rsidRDefault="003C67A5" w:rsidP="00534C0D">
      <w:pPr>
        <w:pStyle w:val="ListParagraph"/>
        <w:numPr>
          <w:ilvl w:val="0"/>
          <w:numId w:val="6"/>
        </w:numPr>
        <w:rPr>
          <w:sz w:val="32"/>
        </w:rPr>
      </w:pPr>
      <w:r w:rsidRPr="0036666C">
        <w:rPr>
          <w:sz w:val="32"/>
        </w:rPr>
        <w:t>Yksinasuvilla on muuta väestöä enemmän te</w:t>
      </w:r>
      <w:r w:rsidRPr="0036666C">
        <w:rPr>
          <w:sz w:val="32"/>
        </w:rPr>
        <w:t>r</w:t>
      </w:r>
      <w:r w:rsidRPr="0036666C">
        <w:rPr>
          <w:sz w:val="32"/>
        </w:rPr>
        <w:t>veysongelmia.</w:t>
      </w:r>
    </w:p>
    <w:p w:rsidR="003C67A5" w:rsidRPr="0036666C" w:rsidRDefault="003C67A5" w:rsidP="00534C0D">
      <w:pPr>
        <w:pStyle w:val="ListParagraph"/>
        <w:numPr>
          <w:ilvl w:val="0"/>
          <w:numId w:val="6"/>
        </w:numPr>
        <w:rPr>
          <w:sz w:val="32"/>
        </w:rPr>
      </w:pPr>
      <w:r w:rsidRPr="0036666C">
        <w:rPr>
          <w:sz w:val="32"/>
        </w:rPr>
        <w:t>Yksinasuvilla on muuta väestöä suurempi riski joutua päihde- ja mielenterveys</w:t>
      </w:r>
      <w:r w:rsidR="00D96FB4" w:rsidRPr="0036666C">
        <w:rPr>
          <w:sz w:val="32"/>
        </w:rPr>
        <w:t>palveluiden</w:t>
      </w:r>
      <w:r w:rsidRPr="0036666C">
        <w:rPr>
          <w:sz w:val="32"/>
        </w:rPr>
        <w:t xml:space="preserve"> as</w:t>
      </w:r>
      <w:r w:rsidRPr="0036666C">
        <w:rPr>
          <w:sz w:val="32"/>
        </w:rPr>
        <w:t>i</w:t>
      </w:r>
      <w:r w:rsidRPr="0036666C">
        <w:rPr>
          <w:sz w:val="32"/>
        </w:rPr>
        <w:t xml:space="preserve">akkaiksi. </w:t>
      </w:r>
    </w:p>
    <w:p w:rsidR="003C67A5" w:rsidRPr="0036666C" w:rsidRDefault="003C67A5" w:rsidP="00534C0D">
      <w:pPr>
        <w:pStyle w:val="ListParagraph"/>
        <w:numPr>
          <w:ilvl w:val="0"/>
          <w:numId w:val="6"/>
        </w:numPr>
        <w:rPr>
          <w:sz w:val="32"/>
        </w:rPr>
      </w:pPr>
      <w:r w:rsidRPr="0036666C">
        <w:rPr>
          <w:sz w:val="32"/>
          <w:shd w:val="clear" w:color="auto" w:fill="auto"/>
          <w:lang w:eastAsia="fi-FI"/>
        </w:rPr>
        <w:t>Avio- ja avoliittoon liittyvien suojaavien tek</w:t>
      </w:r>
      <w:r w:rsidRPr="0036666C">
        <w:rPr>
          <w:sz w:val="32"/>
          <w:shd w:val="clear" w:color="auto" w:fill="auto"/>
          <w:lang w:eastAsia="fi-FI"/>
        </w:rPr>
        <w:t>i</w:t>
      </w:r>
      <w:r w:rsidRPr="0036666C">
        <w:rPr>
          <w:sz w:val="32"/>
          <w:shd w:val="clear" w:color="auto" w:fill="auto"/>
          <w:lang w:eastAsia="fi-FI"/>
        </w:rPr>
        <w:t>jöiden puuttuessa yksinasuvilla on perheellisiä suurempi riski kuolla esimerkiksi onnett</w:t>
      </w:r>
      <w:r w:rsidRPr="0036666C">
        <w:rPr>
          <w:sz w:val="32"/>
          <w:shd w:val="clear" w:color="auto" w:fill="auto"/>
          <w:lang w:eastAsia="fi-FI"/>
        </w:rPr>
        <w:t>o</w:t>
      </w:r>
      <w:r w:rsidRPr="0036666C">
        <w:rPr>
          <w:sz w:val="32"/>
          <w:shd w:val="clear" w:color="auto" w:fill="auto"/>
          <w:lang w:eastAsia="fi-FI"/>
        </w:rPr>
        <w:t>muuden tai väkivallan seurauksena.</w:t>
      </w:r>
    </w:p>
    <w:p w:rsidR="003C67A5" w:rsidRPr="0036666C" w:rsidRDefault="003C67A5" w:rsidP="00534C0D">
      <w:pPr>
        <w:pStyle w:val="ListParagraph"/>
        <w:numPr>
          <w:ilvl w:val="0"/>
          <w:numId w:val="6"/>
        </w:numPr>
        <w:rPr>
          <w:sz w:val="32"/>
        </w:rPr>
      </w:pPr>
      <w:r w:rsidRPr="0036666C">
        <w:rPr>
          <w:sz w:val="32"/>
        </w:rPr>
        <w:t>Yksinasuvilla ei välttämättä ole halukkaita omaisia pitämässä heidän puoliaan tai ajamassa heidän etujaan asianmukaisten sosiaali- ja te</w:t>
      </w:r>
      <w:r w:rsidRPr="0036666C">
        <w:rPr>
          <w:sz w:val="32"/>
        </w:rPr>
        <w:t>r</w:t>
      </w:r>
      <w:r w:rsidRPr="0036666C">
        <w:rPr>
          <w:sz w:val="32"/>
        </w:rPr>
        <w:t xml:space="preserve">veyspalveluiden saamiseksi. </w:t>
      </w:r>
    </w:p>
    <w:p w:rsidR="003C67A5" w:rsidRPr="0036666C" w:rsidRDefault="00D747B0" w:rsidP="00534C0D">
      <w:pPr>
        <w:pStyle w:val="ListParagraph"/>
        <w:numPr>
          <w:ilvl w:val="0"/>
          <w:numId w:val="6"/>
        </w:numPr>
        <w:rPr>
          <w:sz w:val="32"/>
        </w:rPr>
      </w:pPr>
      <w:r w:rsidRPr="0036666C">
        <w:rPr>
          <w:sz w:val="32"/>
        </w:rPr>
        <w:t>Omaishoitaminen sekä muunlainen lähioma</w:t>
      </w:r>
      <w:r w:rsidRPr="0036666C">
        <w:rPr>
          <w:sz w:val="32"/>
        </w:rPr>
        <w:t>i</w:t>
      </w:r>
      <w:r w:rsidRPr="0036666C">
        <w:rPr>
          <w:sz w:val="32"/>
        </w:rPr>
        <w:t>sen auttaminen lankeaa usein yksinasuville na</w:t>
      </w:r>
      <w:r w:rsidRPr="0036666C">
        <w:rPr>
          <w:sz w:val="32"/>
        </w:rPr>
        <w:t>i</w:t>
      </w:r>
      <w:r w:rsidRPr="0036666C">
        <w:rPr>
          <w:sz w:val="32"/>
        </w:rPr>
        <w:t xml:space="preserve">sille, mikä saattaa heikentää entisesti </w:t>
      </w:r>
      <w:r w:rsidR="00D96FB4" w:rsidRPr="0036666C">
        <w:rPr>
          <w:sz w:val="32"/>
        </w:rPr>
        <w:t xml:space="preserve">heidän </w:t>
      </w:r>
      <w:r w:rsidRPr="0036666C">
        <w:rPr>
          <w:sz w:val="32"/>
        </w:rPr>
        <w:t>t</w:t>
      </w:r>
      <w:r w:rsidRPr="0036666C">
        <w:rPr>
          <w:sz w:val="32"/>
        </w:rPr>
        <w:t>a</w:t>
      </w:r>
      <w:r w:rsidRPr="0036666C">
        <w:rPr>
          <w:sz w:val="32"/>
        </w:rPr>
        <w:t>loutta</w:t>
      </w:r>
      <w:r w:rsidR="00D96FB4" w:rsidRPr="0036666C">
        <w:rPr>
          <w:sz w:val="32"/>
        </w:rPr>
        <w:t>an</w:t>
      </w:r>
      <w:r w:rsidRPr="0036666C">
        <w:rPr>
          <w:sz w:val="32"/>
        </w:rPr>
        <w:t xml:space="preserve"> ja omaa jaksamista</w:t>
      </w:r>
      <w:r w:rsidR="00D96FB4" w:rsidRPr="0036666C">
        <w:rPr>
          <w:sz w:val="32"/>
        </w:rPr>
        <w:t>an</w:t>
      </w:r>
      <w:r w:rsidRPr="0036666C">
        <w:rPr>
          <w:sz w:val="32"/>
        </w:rPr>
        <w:t>.</w:t>
      </w:r>
    </w:p>
    <w:p w:rsidR="00D747B0" w:rsidRPr="0036666C" w:rsidRDefault="00D747B0" w:rsidP="00D747B0">
      <w:pPr>
        <w:pStyle w:val="ListParagraph"/>
        <w:numPr>
          <w:ilvl w:val="0"/>
          <w:numId w:val="0"/>
        </w:numPr>
        <w:ind w:left="1080"/>
        <w:rPr>
          <w:sz w:val="32"/>
        </w:rPr>
      </w:pPr>
    </w:p>
    <w:p w:rsidR="00B75CA5" w:rsidRPr="0036666C" w:rsidRDefault="00B75CA5" w:rsidP="00D747B0">
      <w:pPr>
        <w:pStyle w:val="ListParagraph"/>
        <w:numPr>
          <w:ilvl w:val="0"/>
          <w:numId w:val="0"/>
        </w:numPr>
        <w:ind w:left="1080"/>
        <w:rPr>
          <w:sz w:val="32"/>
        </w:rPr>
      </w:pPr>
    </w:p>
    <w:p w:rsidR="003C67A5" w:rsidRPr="0036666C" w:rsidRDefault="003C67A5" w:rsidP="00534C0D">
      <w:pPr>
        <w:ind w:left="360" w:hanging="360"/>
        <w:rPr>
          <w:sz w:val="32"/>
        </w:rPr>
      </w:pPr>
      <w:r w:rsidRPr="0036666C">
        <w:rPr>
          <w:sz w:val="32"/>
        </w:rPr>
        <w:t xml:space="preserve">Yksinasuville suunnattuja erityispalveluita ei ole olemassa. </w:t>
      </w:r>
    </w:p>
    <w:p w:rsidR="003C67A5" w:rsidRPr="0036666C" w:rsidRDefault="007C3771" w:rsidP="00534C0D">
      <w:pPr>
        <w:pStyle w:val="ListParagraph"/>
        <w:numPr>
          <w:ilvl w:val="0"/>
          <w:numId w:val="7"/>
        </w:numPr>
        <w:rPr>
          <w:sz w:val="32"/>
          <w:shd w:val="clear" w:color="auto" w:fill="auto"/>
          <w:lang w:eastAsia="fi-FI"/>
        </w:rPr>
      </w:pPr>
      <w:r w:rsidRPr="0036666C">
        <w:rPr>
          <w:sz w:val="32"/>
          <w:shd w:val="clear" w:color="auto" w:fill="auto"/>
          <w:lang w:eastAsia="fi-FI"/>
        </w:rPr>
        <w:t xml:space="preserve">Tutkimustietoa yksinasuvista on hyvin vähän ja kun tietoa ei ole, epäkohtiin </w:t>
      </w:r>
      <w:r w:rsidR="003C67A5" w:rsidRPr="0036666C">
        <w:rPr>
          <w:sz w:val="32"/>
          <w:shd w:val="clear" w:color="auto" w:fill="auto"/>
          <w:lang w:eastAsia="fi-FI"/>
        </w:rPr>
        <w:t xml:space="preserve">ei </w:t>
      </w:r>
      <w:r w:rsidR="00D747B0" w:rsidRPr="0036666C">
        <w:rPr>
          <w:sz w:val="32"/>
          <w:shd w:val="clear" w:color="auto" w:fill="auto"/>
          <w:lang w:eastAsia="fi-FI"/>
        </w:rPr>
        <w:t xml:space="preserve">osata puuttua vaikka </w:t>
      </w:r>
      <w:r w:rsidRPr="0036666C">
        <w:rPr>
          <w:sz w:val="32"/>
          <w:shd w:val="clear" w:color="auto" w:fill="auto"/>
          <w:lang w:eastAsia="fi-FI"/>
        </w:rPr>
        <w:t xml:space="preserve">yksin asumisella tiedetään olevan </w:t>
      </w:r>
      <w:r w:rsidR="004F5BA4" w:rsidRPr="0036666C">
        <w:rPr>
          <w:sz w:val="32"/>
          <w:shd w:val="clear" w:color="auto" w:fill="auto"/>
          <w:lang w:eastAsia="fi-FI"/>
        </w:rPr>
        <w:t>ep</w:t>
      </w:r>
      <w:r w:rsidR="004F5BA4" w:rsidRPr="0036666C">
        <w:rPr>
          <w:sz w:val="32"/>
          <w:shd w:val="clear" w:color="auto" w:fill="auto"/>
          <w:lang w:eastAsia="fi-FI"/>
        </w:rPr>
        <w:t>ä</w:t>
      </w:r>
      <w:r w:rsidR="004F5BA4" w:rsidRPr="0036666C">
        <w:rPr>
          <w:sz w:val="32"/>
          <w:shd w:val="clear" w:color="auto" w:fill="auto"/>
          <w:lang w:eastAsia="fi-FI"/>
        </w:rPr>
        <w:t>suotuisa vaikutus terveyteen</w:t>
      </w:r>
      <w:r w:rsidR="00D747B0" w:rsidRPr="0036666C">
        <w:rPr>
          <w:sz w:val="32"/>
          <w:shd w:val="clear" w:color="auto" w:fill="auto"/>
          <w:lang w:eastAsia="fi-FI"/>
        </w:rPr>
        <w:t>.</w:t>
      </w:r>
    </w:p>
    <w:p w:rsidR="003C67A5" w:rsidRPr="0036666C" w:rsidRDefault="007C3771" w:rsidP="00534C0D">
      <w:pPr>
        <w:pStyle w:val="ListParagraph"/>
        <w:numPr>
          <w:ilvl w:val="0"/>
          <w:numId w:val="7"/>
        </w:numPr>
        <w:rPr>
          <w:sz w:val="32"/>
          <w:shd w:val="clear" w:color="auto" w:fill="auto"/>
          <w:lang w:eastAsia="fi-FI"/>
        </w:rPr>
      </w:pPr>
      <w:r w:rsidRPr="0036666C">
        <w:rPr>
          <w:sz w:val="32"/>
          <w:shd w:val="clear" w:color="auto" w:fill="auto"/>
          <w:lang w:eastAsia="fi-FI"/>
        </w:rPr>
        <w:t>Julkisten palvelujen suunnittel</w:t>
      </w:r>
      <w:r w:rsidR="003C67A5" w:rsidRPr="0036666C">
        <w:rPr>
          <w:sz w:val="32"/>
          <w:shd w:val="clear" w:color="auto" w:fill="auto"/>
          <w:lang w:eastAsia="fi-FI"/>
        </w:rPr>
        <w:t>un painopiste on yleensä ollut perheille suunnatuissa</w:t>
      </w:r>
      <w:r w:rsidR="004F5BA4" w:rsidRPr="0036666C">
        <w:rPr>
          <w:sz w:val="32"/>
          <w:shd w:val="clear" w:color="auto" w:fill="auto"/>
          <w:lang w:eastAsia="fi-FI"/>
        </w:rPr>
        <w:t xml:space="preserve"> palveluissa</w:t>
      </w:r>
      <w:r w:rsidR="003C67A5" w:rsidRPr="0036666C">
        <w:rPr>
          <w:sz w:val="32"/>
          <w:shd w:val="clear" w:color="auto" w:fill="auto"/>
          <w:lang w:eastAsia="fi-FI"/>
        </w:rPr>
        <w:t>.</w:t>
      </w:r>
    </w:p>
    <w:p w:rsidR="003C67A5" w:rsidRPr="0036666C" w:rsidRDefault="007C3771" w:rsidP="00534C0D">
      <w:pPr>
        <w:pStyle w:val="ListParagraph"/>
        <w:numPr>
          <w:ilvl w:val="0"/>
          <w:numId w:val="7"/>
        </w:numPr>
        <w:rPr>
          <w:b/>
          <w:sz w:val="32"/>
        </w:rPr>
      </w:pPr>
      <w:r w:rsidRPr="0036666C">
        <w:rPr>
          <w:sz w:val="32"/>
          <w:shd w:val="clear" w:color="auto" w:fill="auto"/>
          <w:lang w:eastAsia="fi-FI"/>
        </w:rPr>
        <w:t xml:space="preserve">Kaikilla yhden hengen talouksissa asuvilla ei ole varaa hankkia yksityisiä hoitopalveluja eikä heillä ole </w:t>
      </w:r>
      <w:r w:rsidR="00701E63" w:rsidRPr="0036666C">
        <w:rPr>
          <w:sz w:val="32"/>
          <w:shd w:val="clear" w:color="auto" w:fill="auto"/>
          <w:lang w:eastAsia="fi-FI"/>
        </w:rPr>
        <w:t xml:space="preserve">välttämättä </w:t>
      </w:r>
      <w:r w:rsidRPr="0036666C">
        <w:rPr>
          <w:sz w:val="32"/>
          <w:shd w:val="clear" w:color="auto" w:fill="auto"/>
          <w:lang w:eastAsia="fi-FI"/>
        </w:rPr>
        <w:t xml:space="preserve">omaisia, jotka voisivat </w:t>
      </w:r>
      <w:r w:rsidR="003C67A5" w:rsidRPr="0036666C">
        <w:rPr>
          <w:sz w:val="32"/>
          <w:shd w:val="clear" w:color="auto" w:fill="auto"/>
          <w:lang w:eastAsia="fi-FI"/>
        </w:rPr>
        <w:t xml:space="preserve">auttaa palveluiden hankkimisessa. </w:t>
      </w:r>
    </w:p>
    <w:p w:rsidR="003C67A5" w:rsidRPr="0036666C" w:rsidRDefault="003C67A5" w:rsidP="003C67A5">
      <w:pPr>
        <w:pStyle w:val="ListParagraph"/>
        <w:numPr>
          <w:ilvl w:val="0"/>
          <w:numId w:val="0"/>
        </w:numPr>
        <w:ind w:left="1080"/>
        <w:rPr>
          <w:b/>
          <w:sz w:val="32"/>
        </w:rPr>
      </w:pPr>
    </w:p>
    <w:p w:rsidR="00905E0D" w:rsidRDefault="00905E0D" w:rsidP="00CA3ADE">
      <w:pPr>
        <w:pStyle w:val="ListParagraph"/>
        <w:numPr>
          <w:ilvl w:val="0"/>
          <w:numId w:val="0"/>
        </w:numPr>
        <w:rPr>
          <w:b/>
          <w:sz w:val="32"/>
        </w:rPr>
      </w:pPr>
    </w:p>
    <w:p w:rsidR="00CA3ADE" w:rsidRPr="0036666C" w:rsidRDefault="007C3771" w:rsidP="00CA3ADE">
      <w:pPr>
        <w:pStyle w:val="ListParagraph"/>
        <w:numPr>
          <w:ilvl w:val="0"/>
          <w:numId w:val="0"/>
        </w:numPr>
        <w:rPr>
          <w:b/>
          <w:sz w:val="32"/>
        </w:rPr>
      </w:pPr>
      <w:r w:rsidRPr="0036666C">
        <w:rPr>
          <w:b/>
          <w:sz w:val="32"/>
        </w:rPr>
        <w:t>Vaadimme</w:t>
      </w:r>
    </w:p>
    <w:p w:rsidR="00701E63" w:rsidRPr="0036666C" w:rsidRDefault="00701E63" w:rsidP="007C3771">
      <w:pPr>
        <w:rPr>
          <w:b/>
          <w:sz w:val="32"/>
        </w:rPr>
      </w:pPr>
    </w:p>
    <w:p w:rsidR="00683E84" w:rsidRPr="0036666C" w:rsidRDefault="00683E84" w:rsidP="007C3771">
      <w:pPr>
        <w:rPr>
          <w:b/>
          <w:sz w:val="32"/>
        </w:rPr>
      </w:pPr>
    </w:p>
    <w:p w:rsidR="00D747B0" w:rsidRPr="0036666C" w:rsidRDefault="00D747B0" w:rsidP="00D747B0">
      <w:pPr>
        <w:pStyle w:val="ListParagraph"/>
        <w:rPr>
          <w:sz w:val="32"/>
        </w:rPr>
      </w:pPr>
      <w:r w:rsidRPr="0036666C">
        <w:rPr>
          <w:sz w:val="32"/>
          <w:shd w:val="clear" w:color="auto" w:fill="auto"/>
          <w:lang w:eastAsia="fi-FI"/>
        </w:rPr>
        <w:t>Yksinasuvat on otettava huomioon kaikessa kaupungin palveluiden suunnittelussa ja r</w:t>
      </w:r>
      <w:r w:rsidRPr="0036666C">
        <w:rPr>
          <w:sz w:val="32"/>
          <w:shd w:val="clear" w:color="auto" w:fill="auto"/>
          <w:lang w:eastAsia="fi-FI"/>
        </w:rPr>
        <w:t>e</w:t>
      </w:r>
      <w:r w:rsidRPr="0036666C">
        <w:rPr>
          <w:sz w:val="32"/>
          <w:shd w:val="clear" w:color="auto" w:fill="auto"/>
          <w:lang w:eastAsia="fi-FI"/>
        </w:rPr>
        <w:t>surssien kohdentamisessa.</w:t>
      </w:r>
    </w:p>
    <w:p w:rsidR="003C67A5" w:rsidRPr="0036666C" w:rsidRDefault="003C67A5" w:rsidP="003C67A5">
      <w:pPr>
        <w:pStyle w:val="ListParagraph"/>
        <w:rPr>
          <w:sz w:val="32"/>
          <w:shd w:val="clear" w:color="auto" w:fill="auto"/>
          <w:lang w:eastAsia="fi-FI"/>
        </w:rPr>
      </w:pPr>
      <w:r w:rsidRPr="0036666C">
        <w:rPr>
          <w:sz w:val="32"/>
          <w:shd w:val="clear" w:color="auto" w:fill="auto"/>
          <w:lang w:eastAsia="fi-FI"/>
        </w:rPr>
        <w:t xml:space="preserve">Jos yksinasuvilla ei ole läheisiä tai omaisia, </w:t>
      </w:r>
      <w:r w:rsidR="00D96FB4" w:rsidRPr="0036666C">
        <w:rPr>
          <w:sz w:val="32"/>
          <w:shd w:val="clear" w:color="auto" w:fill="auto"/>
          <w:lang w:eastAsia="fi-FI"/>
        </w:rPr>
        <w:t xml:space="preserve">heille </w:t>
      </w:r>
      <w:r w:rsidRPr="0036666C">
        <w:rPr>
          <w:sz w:val="32"/>
          <w:shd w:val="clear" w:color="auto" w:fill="auto"/>
          <w:lang w:eastAsia="fi-FI"/>
        </w:rPr>
        <w:t>täytyy heidän halutessaan osoittaa palv</w:t>
      </w:r>
      <w:r w:rsidRPr="0036666C">
        <w:rPr>
          <w:sz w:val="32"/>
          <w:shd w:val="clear" w:color="auto" w:fill="auto"/>
          <w:lang w:eastAsia="fi-FI"/>
        </w:rPr>
        <w:t>e</w:t>
      </w:r>
      <w:r w:rsidRPr="0036666C">
        <w:rPr>
          <w:sz w:val="32"/>
          <w:shd w:val="clear" w:color="auto" w:fill="auto"/>
          <w:lang w:eastAsia="fi-FI"/>
        </w:rPr>
        <w:t xml:space="preserve">luasiamies huolehtimaan heidän oikeuksistaan ja hyvinvoinnistaan. </w:t>
      </w:r>
    </w:p>
    <w:p w:rsidR="003C67A5" w:rsidRPr="0036666C" w:rsidRDefault="003C67A5" w:rsidP="003C67A5">
      <w:pPr>
        <w:pStyle w:val="ListParagraph"/>
        <w:rPr>
          <w:sz w:val="32"/>
          <w:shd w:val="clear" w:color="auto" w:fill="auto"/>
          <w:lang w:eastAsia="fi-FI"/>
        </w:rPr>
      </w:pPr>
      <w:r w:rsidRPr="0036666C">
        <w:rPr>
          <w:sz w:val="32"/>
          <w:shd w:val="clear" w:color="auto" w:fill="auto"/>
          <w:lang w:eastAsia="fi-FI"/>
        </w:rPr>
        <w:t>Kaupungin mielenterveyspalveluiden asiakka</w:t>
      </w:r>
      <w:r w:rsidRPr="0036666C">
        <w:rPr>
          <w:sz w:val="32"/>
          <w:shd w:val="clear" w:color="auto" w:fill="auto"/>
          <w:lang w:eastAsia="fi-FI"/>
        </w:rPr>
        <w:t>i</w:t>
      </w:r>
      <w:r w:rsidRPr="0036666C">
        <w:rPr>
          <w:sz w:val="32"/>
          <w:shd w:val="clear" w:color="auto" w:fill="auto"/>
          <w:lang w:eastAsia="fi-FI"/>
        </w:rPr>
        <w:t>den perhetilanne on selvitettävä</w:t>
      </w:r>
      <w:r w:rsidR="00D96FB4" w:rsidRPr="0036666C">
        <w:rPr>
          <w:sz w:val="32"/>
          <w:shd w:val="clear" w:color="auto" w:fill="auto"/>
          <w:lang w:eastAsia="fi-FI"/>
        </w:rPr>
        <w:t xml:space="preserve"> ja pidettävä ajantasalla</w:t>
      </w:r>
      <w:r w:rsidRPr="0036666C">
        <w:rPr>
          <w:sz w:val="32"/>
          <w:shd w:val="clear" w:color="auto" w:fill="auto"/>
          <w:lang w:eastAsia="fi-FI"/>
        </w:rPr>
        <w:t xml:space="preserve"> ja yksinasuvista on pidettävä erityi</w:t>
      </w:r>
      <w:r w:rsidRPr="0036666C">
        <w:rPr>
          <w:sz w:val="32"/>
          <w:shd w:val="clear" w:color="auto" w:fill="auto"/>
          <w:lang w:eastAsia="fi-FI"/>
        </w:rPr>
        <w:t>s</w:t>
      </w:r>
      <w:r w:rsidRPr="0036666C">
        <w:rPr>
          <w:sz w:val="32"/>
          <w:shd w:val="clear" w:color="auto" w:fill="auto"/>
          <w:lang w:eastAsia="fi-FI"/>
        </w:rPr>
        <w:t>tä huolta.</w:t>
      </w:r>
    </w:p>
    <w:p w:rsidR="003C67A5" w:rsidRPr="0036666C" w:rsidRDefault="003C67A5" w:rsidP="003C67A5">
      <w:pPr>
        <w:pStyle w:val="ListParagraph"/>
        <w:rPr>
          <w:sz w:val="32"/>
          <w:shd w:val="clear" w:color="auto" w:fill="auto"/>
          <w:lang w:eastAsia="fi-FI"/>
        </w:rPr>
      </w:pPr>
      <w:r w:rsidRPr="0036666C">
        <w:rPr>
          <w:sz w:val="32"/>
          <w:shd w:val="clear" w:color="auto" w:fill="auto"/>
          <w:lang w:eastAsia="fi-FI"/>
        </w:rPr>
        <w:t>Kaupungin on selvitettävä säännöllisesti erity</w:t>
      </w:r>
      <w:r w:rsidRPr="0036666C">
        <w:rPr>
          <w:sz w:val="32"/>
          <w:shd w:val="clear" w:color="auto" w:fill="auto"/>
          <w:lang w:eastAsia="fi-FI"/>
        </w:rPr>
        <w:t>i</w:t>
      </w:r>
      <w:r w:rsidRPr="0036666C">
        <w:rPr>
          <w:sz w:val="32"/>
          <w:shd w:val="clear" w:color="auto" w:fill="auto"/>
          <w:lang w:eastAsia="fi-FI"/>
        </w:rPr>
        <w:t>sesti yksin asuvien vanhusten tilannetta ja tue</w:t>
      </w:r>
      <w:r w:rsidRPr="0036666C">
        <w:rPr>
          <w:sz w:val="32"/>
          <w:shd w:val="clear" w:color="auto" w:fill="auto"/>
          <w:lang w:eastAsia="fi-FI"/>
        </w:rPr>
        <w:t>t</w:t>
      </w:r>
      <w:r w:rsidRPr="0036666C">
        <w:rPr>
          <w:sz w:val="32"/>
          <w:shd w:val="clear" w:color="auto" w:fill="auto"/>
          <w:lang w:eastAsia="fi-FI"/>
        </w:rPr>
        <w:t xml:space="preserve">tava </w:t>
      </w:r>
      <w:r w:rsidR="00D747B0" w:rsidRPr="0036666C">
        <w:rPr>
          <w:sz w:val="32"/>
          <w:shd w:val="clear" w:color="auto" w:fill="auto"/>
          <w:lang w:eastAsia="fi-FI"/>
        </w:rPr>
        <w:t xml:space="preserve">erityisesti </w:t>
      </w:r>
      <w:r w:rsidRPr="0036666C">
        <w:rPr>
          <w:sz w:val="32"/>
          <w:shd w:val="clear" w:color="auto" w:fill="auto"/>
          <w:lang w:eastAsia="fi-FI"/>
        </w:rPr>
        <w:t>yksinasuvien palveluhankintaa, koska pakolliset elinkustannukset ovat y</w:t>
      </w:r>
      <w:r w:rsidRPr="0036666C">
        <w:rPr>
          <w:sz w:val="32"/>
          <w:shd w:val="clear" w:color="auto" w:fill="auto"/>
          <w:lang w:eastAsia="fi-FI"/>
        </w:rPr>
        <w:t>k</w:t>
      </w:r>
      <w:r w:rsidRPr="0036666C">
        <w:rPr>
          <w:sz w:val="32"/>
          <w:shd w:val="clear" w:color="auto" w:fill="auto"/>
          <w:lang w:eastAsia="fi-FI"/>
        </w:rPr>
        <w:t>sinasuvilla suurempia.</w:t>
      </w:r>
    </w:p>
    <w:p w:rsidR="00CA3ADE" w:rsidRPr="0036666C" w:rsidRDefault="00D747B0" w:rsidP="00CA3ADE">
      <w:pPr>
        <w:pStyle w:val="ListParagraph"/>
        <w:rPr>
          <w:sz w:val="32"/>
          <w:shd w:val="clear" w:color="auto" w:fill="auto"/>
          <w:lang w:eastAsia="fi-FI"/>
        </w:rPr>
      </w:pPr>
      <w:r w:rsidRPr="0036666C">
        <w:rPr>
          <w:sz w:val="32"/>
          <w:shd w:val="clear" w:color="auto" w:fill="auto"/>
          <w:lang w:eastAsia="fi-FI"/>
        </w:rPr>
        <w:t>Helsinkilisä on lisättävä omaishoidontukeen.</w:t>
      </w:r>
    </w:p>
    <w:p w:rsidR="00D747B0" w:rsidRDefault="00D747B0" w:rsidP="00D747B0">
      <w:pPr>
        <w:rPr>
          <w:shd w:val="clear" w:color="auto" w:fill="auto"/>
          <w:lang w:eastAsia="fi-FI"/>
        </w:rPr>
      </w:pPr>
    </w:p>
    <w:p w:rsidR="00683E84" w:rsidRDefault="00683E84" w:rsidP="00B75CA5">
      <w:pPr>
        <w:rPr>
          <w:shd w:val="clear" w:color="auto" w:fill="auto"/>
          <w:lang w:eastAsia="fi-FI"/>
        </w:rPr>
        <w:sectPr w:rsidR="00683E84" w:rsidSect="00534C0D">
          <w:pgSz w:w="11906" w:h="16838"/>
          <w:pgMar w:top="1440" w:right="2880" w:bottom="1440" w:left="2880" w:header="708" w:footer="708" w:gutter="0"/>
          <w:cols w:space="708"/>
          <w:docGrid w:linePitch="360"/>
        </w:sectPr>
      </w:pPr>
    </w:p>
    <w:p w:rsidR="0036666C" w:rsidRDefault="0036666C" w:rsidP="00B75CA5">
      <w:pPr>
        <w:rPr>
          <w:b/>
          <w:sz w:val="32"/>
          <w:shd w:val="clear" w:color="auto" w:fill="auto"/>
          <w:lang w:eastAsia="fi-FI"/>
        </w:rPr>
      </w:pPr>
    </w:p>
    <w:p w:rsidR="0036666C" w:rsidRDefault="0036666C" w:rsidP="00B75CA5">
      <w:pPr>
        <w:rPr>
          <w:b/>
          <w:sz w:val="32"/>
          <w:shd w:val="clear" w:color="auto" w:fill="auto"/>
          <w:lang w:eastAsia="fi-FI"/>
        </w:rPr>
      </w:pPr>
    </w:p>
    <w:p w:rsidR="0036666C" w:rsidRDefault="0036666C" w:rsidP="00B75CA5">
      <w:pPr>
        <w:rPr>
          <w:b/>
          <w:sz w:val="32"/>
          <w:shd w:val="clear" w:color="auto" w:fill="auto"/>
          <w:lang w:eastAsia="fi-FI"/>
        </w:rPr>
      </w:pPr>
    </w:p>
    <w:p w:rsidR="0036666C" w:rsidRDefault="0036666C" w:rsidP="00B75CA5">
      <w:pPr>
        <w:rPr>
          <w:b/>
          <w:sz w:val="32"/>
          <w:shd w:val="clear" w:color="auto" w:fill="auto"/>
          <w:lang w:eastAsia="fi-FI"/>
        </w:rPr>
      </w:pPr>
    </w:p>
    <w:p w:rsidR="0036666C" w:rsidRDefault="0036666C" w:rsidP="00B75CA5">
      <w:pPr>
        <w:rPr>
          <w:b/>
          <w:sz w:val="32"/>
          <w:shd w:val="clear" w:color="auto" w:fill="auto"/>
          <w:lang w:eastAsia="fi-FI"/>
        </w:rPr>
      </w:pPr>
    </w:p>
    <w:p w:rsidR="0036666C" w:rsidRDefault="0036666C" w:rsidP="00B75CA5">
      <w:pPr>
        <w:rPr>
          <w:b/>
          <w:sz w:val="32"/>
          <w:shd w:val="clear" w:color="auto" w:fill="auto"/>
          <w:lang w:eastAsia="fi-FI"/>
        </w:rPr>
      </w:pPr>
    </w:p>
    <w:p w:rsidR="0036666C" w:rsidRDefault="0036666C" w:rsidP="00B75CA5">
      <w:pPr>
        <w:rPr>
          <w:b/>
          <w:sz w:val="32"/>
          <w:shd w:val="clear" w:color="auto" w:fill="auto"/>
          <w:lang w:eastAsia="fi-FI"/>
        </w:rPr>
      </w:pPr>
    </w:p>
    <w:p w:rsidR="0036666C" w:rsidRDefault="0036666C" w:rsidP="00B75CA5">
      <w:pPr>
        <w:rPr>
          <w:b/>
          <w:sz w:val="32"/>
          <w:shd w:val="clear" w:color="auto" w:fill="auto"/>
          <w:lang w:eastAsia="fi-FI"/>
        </w:rPr>
      </w:pPr>
    </w:p>
    <w:p w:rsidR="00B75CA5" w:rsidRPr="0036666C" w:rsidRDefault="00B75CA5" w:rsidP="00B75CA5">
      <w:pPr>
        <w:rPr>
          <w:b/>
          <w:sz w:val="32"/>
          <w:shd w:val="clear" w:color="auto" w:fill="auto"/>
          <w:lang w:eastAsia="fi-FI"/>
        </w:rPr>
      </w:pPr>
      <w:r w:rsidRPr="0036666C">
        <w:rPr>
          <w:b/>
          <w:sz w:val="32"/>
          <w:shd w:val="clear" w:color="auto" w:fill="auto"/>
          <w:lang w:eastAsia="fi-FI"/>
        </w:rPr>
        <w:t>Yhteystiedot</w:t>
      </w:r>
    </w:p>
    <w:p w:rsidR="00B75CA5" w:rsidRPr="0036666C" w:rsidRDefault="00B75CA5" w:rsidP="00B75CA5">
      <w:pPr>
        <w:rPr>
          <w:sz w:val="32"/>
          <w:shd w:val="clear" w:color="auto" w:fill="auto"/>
          <w:lang w:eastAsia="fi-FI"/>
        </w:rPr>
      </w:pPr>
    </w:p>
    <w:p w:rsidR="0036666C" w:rsidRPr="0036666C" w:rsidRDefault="0036666C" w:rsidP="00B75CA5">
      <w:pPr>
        <w:rPr>
          <w:sz w:val="32"/>
          <w:shd w:val="clear" w:color="auto" w:fill="auto"/>
          <w:lang w:eastAsia="fi-FI"/>
        </w:rPr>
      </w:pPr>
    </w:p>
    <w:p w:rsidR="00B75CA5" w:rsidRPr="0036666C" w:rsidRDefault="00D747B0" w:rsidP="00B75CA5">
      <w:pPr>
        <w:rPr>
          <w:sz w:val="32"/>
          <w:shd w:val="clear" w:color="auto" w:fill="auto"/>
          <w:lang w:eastAsia="fi-FI"/>
        </w:rPr>
      </w:pPr>
      <w:r w:rsidRPr="0036666C">
        <w:rPr>
          <w:sz w:val="32"/>
          <w:shd w:val="clear" w:color="auto" w:fill="auto"/>
          <w:lang w:eastAsia="fi-FI"/>
        </w:rPr>
        <w:t>Katso lisää yksinasuvien asioista ja löydä oma kunnallisvaaliehdokkaasi:</w:t>
      </w:r>
    </w:p>
    <w:p w:rsidR="00B75CA5" w:rsidRPr="0036666C" w:rsidRDefault="00B75CA5" w:rsidP="00B75CA5">
      <w:pPr>
        <w:rPr>
          <w:sz w:val="32"/>
          <w:shd w:val="clear" w:color="auto" w:fill="auto"/>
          <w:lang w:eastAsia="fi-FI"/>
        </w:rPr>
      </w:pPr>
    </w:p>
    <w:p w:rsidR="00B75CA5" w:rsidRPr="0036666C" w:rsidRDefault="00B75CA5" w:rsidP="00B75CA5">
      <w:pPr>
        <w:rPr>
          <w:sz w:val="32"/>
          <w:shd w:val="clear" w:color="auto" w:fill="auto"/>
          <w:lang w:eastAsia="fi-FI"/>
        </w:rPr>
      </w:pPr>
      <w:r w:rsidRPr="0036666C">
        <w:rPr>
          <w:sz w:val="32"/>
          <w:shd w:val="clear" w:color="auto" w:fill="auto"/>
          <w:lang w:eastAsia="fi-FI"/>
        </w:rPr>
        <w:t xml:space="preserve">Yhden hengen taloudet -Facebook-ryhmä: </w:t>
      </w:r>
    </w:p>
    <w:p w:rsidR="00B75CA5" w:rsidRPr="0036666C" w:rsidRDefault="00B75CA5" w:rsidP="00B75CA5">
      <w:pPr>
        <w:rPr>
          <w:sz w:val="32"/>
          <w:shd w:val="clear" w:color="auto" w:fill="auto"/>
          <w:lang w:eastAsia="fi-FI"/>
        </w:rPr>
      </w:pPr>
      <w:r w:rsidRPr="0036666C">
        <w:rPr>
          <w:sz w:val="32"/>
          <w:shd w:val="clear" w:color="auto" w:fill="auto"/>
          <w:lang w:eastAsia="fi-FI"/>
        </w:rPr>
        <w:t>https</w:t>
      </w:r>
      <w:proofErr w:type="gramStart"/>
      <w:r w:rsidRPr="0036666C">
        <w:rPr>
          <w:sz w:val="32"/>
          <w:shd w:val="clear" w:color="auto" w:fill="auto"/>
          <w:lang w:eastAsia="fi-FI"/>
        </w:rPr>
        <w:t>://</w:t>
      </w:r>
      <w:proofErr w:type="gramEnd"/>
      <w:r w:rsidRPr="0036666C">
        <w:rPr>
          <w:sz w:val="32"/>
          <w:shd w:val="clear" w:color="auto" w:fill="auto"/>
          <w:lang w:eastAsia="fi-FI"/>
        </w:rPr>
        <w:t xml:space="preserve">www.facebook.com/pages/Yksinasuvat-miljoona-marginaalissa/296392973744765 </w:t>
      </w:r>
    </w:p>
    <w:p w:rsidR="00D747B0" w:rsidRPr="0036666C" w:rsidRDefault="00D747B0" w:rsidP="00D747B0">
      <w:pPr>
        <w:rPr>
          <w:sz w:val="32"/>
          <w:shd w:val="clear" w:color="auto" w:fill="auto"/>
          <w:lang w:eastAsia="fi-FI"/>
        </w:rPr>
      </w:pPr>
    </w:p>
    <w:p w:rsidR="00B75CA5" w:rsidRPr="0036666C" w:rsidRDefault="00B75CA5" w:rsidP="00D747B0">
      <w:pPr>
        <w:rPr>
          <w:sz w:val="32"/>
          <w:shd w:val="clear" w:color="auto" w:fill="auto"/>
          <w:lang w:eastAsia="fi-FI"/>
        </w:rPr>
      </w:pPr>
      <w:r w:rsidRPr="0036666C">
        <w:rPr>
          <w:sz w:val="32"/>
          <w:shd w:val="clear" w:color="auto" w:fill="auto"/>
          <w:lang w:eastAsia="fi-FI"/>
        </w:rPr>
        <w:t>Yhden hengen taloudet -ryhmän blogi:</w:t>
      </w:r>
    </w:p>
    <w:p w:rsidR="00B75CA5" w:rsidRPr="0036666C" w:rsidRDefault="00B75CA5" w:rsidP="00D747B0">
      <w:pPr>
        <w:rPr>
          <w:sz w:val="32"/>
          <w:shd w:val="clear" w:color="auto" w:fill="auto"/>
          <w:lang w:eastAsia="fi-FI"/>
        </w:rPr>
      </w:pPr>
      <w:r w:rsidRPr="0036666C">
        <w:rPr>
          <w:sz w:val="32"/>
          <w:shd w:val="clear" w:color="auto" w:fill="auto"/>
          <w:lang w:eastAsia="fi-FI"/>
        </w:rPr>
        <w:t>http://yhdenhengentaloudet.wordpress.com/</w:t>
      </w:r>
    </w:p>
    <w:sectPr w:rsidR="00B75CA5" w:rsidRPr="0036666C" w:rsidSect="00534C0D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60781"/>
    <w:multiLevelType w:val="hybridMultilevel"/>
    <w:tmpl w:val="40E292AC"/>
    <w:lvl w:ilvl="0" w:tplc="2B26D3C6">
      <w:start w:val="14"/>
      <w:numFmt w:val="bullet"/>
      <w:lvlText w:val="–"/>
      <w:lvlJc w:val="left"/>
      <w:pPr>
        <w:ind w:left="360" w:hanging="360"/>
      </w:pPr>
      <w:rPr>
        <w:rFonts w:ascii="Tw Cen MT" w:eastAsia="Times New Roman" w:hAnsi="Tw Cen MT" w:cs="Times New Roman" w:hint="default"/>
      </w:rPr>
    </w:lvl>
    <w:lvl w:ilvl="1" w:tplc="BC580CCE">
      <w:start w:val="14"/>
      <w:numFmt w:val="bullet"/>
      <w:lvlText w:val="–"/>
      <w:lvlJc w:val="left"/>
      <w:pPr>
        <w:ind w:left="1080" w:hanging="360"/>
      </w:pPr>
      <w:rPr>
        <w:rFonts w:ascii="Tw Cen MT" w:eastAsia="Times New Roman" w:hAnsi="Tw Cen MT"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2474AD"/>
    <w:multiLevelType w:val="hybridMultilevel"/>
    <w:tmpl w:val="8CB6954C"/>
    <w:lvl w:ilvl="0" w:tplc="2B26D3C6">
      <w:start w:val="14"/>
      <w:numFmt w:val="bullet"/>
      <w:pStyle w:val="ListParagraph"/>
      <w:lvlText w:val="–"/>
      <w:lvlJc w:val="left"/>
      <w:pPr>
        <w:ind w:left="360" w:hanging="360"/>
      </w:pPr>
      <w:rPr>
        <w:rFonts w:ascii="Tw Cen MT" w:eastAsia="Times New Roman" w:hAnsi="Tw Cen MT" w:cs="Times New Roman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A9432A"/>
    <w:multiLevelType w:val="hybridMultilevel"/>
    <w:tmpl w:val="CAEAF136"/>
    <w:lvl w:ilvl="0" w:tplc="00E22C78">
      <w:start w:val="14"/>
      <w:numFmt w:val="bullet"/>
      <w:lvlText w:val="–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13BD9"/>
    <w:multiLevelType w:val="hybridMultilevel"/>
    <w:tmpl w:val="A76084EC"/>
    <w:lvl w:ilvl="0" w:tplc="AD7AD26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A6E12"/>
    <w:multiLevelType w:val="hybridMultilevel"/>
    <w:tmpl w:val="0D7EEE2E"/>
    <w:lvl w:ilvl="0" w:tplc="2B26D3C6">
      <w:start w:val="14"/>
      <w:numFmt w:val="bullet"/>
      <w:lvlText w:val="–"/>
      <w:lvlJc w:val="left"/>
      <w:pPr>
        <w:ind w:left="360" w:hanging="360"/>
      </w:pPr>
      <w:rPr>
        <w:rFonts w:ascii="Tw Cen MT" w:eastAsia="Times New Roman" w:hAnsi="Tw Cen MT" w:cs="Times New Roman" w:hint="default"/>
      </w:rPr>
    </w:lvl>
    <w:lvl w:ilvl="1" w:tplc="BC580CCE">
      <w:start w:val="14"/>
      <w:numFmt w:val="bullet"/>
      <w:lvlText w:val="–"/>
      <w:lvlJc w:val="left"/>
      <w:pPr>
        <w:ind w:left="1080" w:hanging="360"/>
      </w:pPr>
      <w:rPr>
        <w:rFonts w:ascii="Tw Cen MT" w:eastAsia="Times New Roman" w:hAnsi="Tw Cen MT"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autoHyphenation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22"/>
    <w:rsid w:val="0006384B"/>
    <w:rsid w:val="001C3966"/>
    <w:rsid w:val="001E13F3"/>
    <w:rsid w:val="0025622B"/>
    <w:rsid w:val="0036666C"/>
    <w:rsid w:val="0037253C"/>
    <w:rsid w:val="00373DFF"/>
    <w:rsid w:val="003C67A5"/>
    <w:rsid w:val="003F6BD6"/>
    <w:rsid w:val="00420C85"/>
    <w:rsid w:val="004259E7"/>
    <w:rsid w:val="0043640F"/>
    <w:rsid w:val="00452E76"/>
    <w:rsid w:val="004E31C6"/>
    <w:rsid w:val="004F5BA4"/>
    <w:rsid w:val="0050199C"/>
    <w:rsid w:val="00534C0D"/>
    <w:rsid w:val="00611901"/>
    <w:rsid w:val="00652773"/>
    <w:rsid w:val="00676FF0"/>
    <w:rsid w:val="00683E84"/>
    <w:rsid w:val="00691593"/>
    <w:rsid w:val="0069655F"/>
    <w:rsid w:val="00701E63"/>
    <w:rsid w:val="00715A20"/>
    <w:rsid w:val="007C3771"/>
    <w:rsid w:val="00852DA0"/>
    <w:rsid w:val="0089138A"/>
    <w:rsid w:val="008951E0"/>
    <w:rsid w:val="008F1185"/>
    <w:rsid w:val="00900681"/>
    <w:rsid w:val="00905E0D"/>
    <w:rsid w:val="00981AF0"/>
    <w:rsid w:val="009C25AC"/>
    <w:rsid w:val="00B21C0B"/>
    <w:rsid w:val="00B75CA5"/>
    <w:rsid w:val="00BA3A65"/>
    <w:rsid w:val="00BC0EEC"/>
    <w:rsid w:val="00C053F8"/>
    <w:rsid w:val="00CA3363"/>
    <w:rsid w:val="00CA3ADE"/>
    <w:rsid w:val="00D1277E"/>
    <w:rsid w:val="00D66222"/>
    <w:rsid w:val="00D747B0"/>
    <w:rsid w:val="00D96FB4"/>
    <w:rsid w:val="00E915E0"/>
    <w:rsid w:val="00E91DC4"/>
    <w:rsid w:val="00EF4E12"/>
    <w:rsid w:val="00F3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593"/>
    <w:pPr>
      <w:shd w:val="solid" w:color="FFFFFF" w:fill="auto"/>
      <w:spacing w:after="0" w:line="240" w:lineRule="auto"/>
      <w:contextualSpacing/>
      <w:jc w:val="both"/>
    </w:pPr>
    <w:rPr>
      <w:rFonts w:ascii="Garamond" w:hAnsi="Garamond" w:cs="Times New Roman"/>
      <w:color w:val="000000"/>
      <w:sz w:val="24"/>
      <w:szCs w:val="24"/>
      <w:shd w:val="solid" w:color="FFFFFF" w:fil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3C67A5"/>
    <w:pPr>
      <w:numPr>
        <w:numId w:val="4"/>
      </w:numPr>
    </w:pPr>
  </w:style>
  <w:style w:type="paragraph" w:styleId="BalloonText">
    <w:name w:val="Balloon Text"/>
    <w:basedOn w:val="Normal"/>
    <w:link w:val="SelitetekstiChar"/>
    <w:uiPriority w:val="99"/>
    <w:semiHidden/>
    <w:unhideWhenUsed/>
    <w:rsid w:val="00D96FB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DefaultParagraphFont"/>
    <w:link w:val="BalloonText"/>
    <w:uiPriority w:val="99"/>
    <w:semiHidden/>
    <w:rsid w:val="00D96FB4"/>
    <w:rPr>
      <w:rFonts w:ascii="Tahoma" w:hAnsi="Tahoma" w:cs="Tahoma"/>
      <w:color w:val="000000"/>
      <w:sz w:val="16"/>
      <w:szCs w:val="16"/>
      <w:shd w:val="solid" w:color="FFFFFF" w:fil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593"/>
    <w:pPr>
      <w:shd w:val="solid" w:color="FFFFFF" w:fill="auto"/>
      <w:spacing w:after="0" w:line="240" w:lineRule="auto"/>
      <w:contextualSpacing/>
      <w:jc w:val="both"/>
    </w:pPr>
    <w:rPr>
      <w:rFonts w:ascii="Garamond" w:hAnsi="Garamond" w:cs="Times New Roman"/>
      <w:color w:val="000000"/>
      <w:sz w:val="24"/>
      <w:szCs w:val="24"/>
      <w:shd w:val="solid" w:color="FFFFFF" w:fil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3C67A5"/>
    <w:pPr>
      <w:numPr>
        <w:numId w:val="4"/>
      </w:numPr>
    </w:pPr>
  </w:style>
  <w:style w:type="paragraph" w:styleId="BalloonText">
    <w:name w:val="Balloon Text"/>
    <w:basedOn w:val="Normal"/>
    <w:link w:val="SelitetekstiChar"/>
    <w:uiPriority w:val="99"/>
    <w:semiHidden/>
    <w:unhideWhenUsed/>
    <w:rsid w:val="00D96FB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DefaultParagraphFont"/>
    <w:link w:val="BalloonText"/>
    <w:uiPriority w:val="99"/>
    <w:semiHidden/>
    <w:rsid w:val="00D96FB4"/>
    <w:rPr>
      <w:rFonts w:ascii="Tahoma" w:hAnsi="Tahoma" w:cs="Tahoma"/>
      <w:color w:val="000000"/>
      <w:sz w:val="16"/>
      <w:szCs w:val="16"/>
      <w:shd w:val="solid" w:color="FFFFFF" w:fil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7E33E-CCF9-4FD2-A181-BD5769BB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259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 Jäppinen</dc:creator>
  <cp:lastModifiedBy>rmatilai</cp:lastModifiedBy>
  <cp:revision>2</cp:revision>
  <dcterms:created xsi:type="dcterms:W3CDTF">2012-09-12T10:07:00Z</dcterms:created>
  <dcterms:modified xsi:type="dcterms:W3CDTF">2012-09-12T10:07:00Z</dcterms:modified>
</cp:coreProperties>
</file>